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DA9" w:rsidRPr="00DE5DA9" w:rsidRDefault="00DE5DA9" w:rsidP="00DE5DA9">
      <w:pPr>
        <w:spacing w:before="100" w:beforeAutospacing="1" w:after="100" w:afterAutospacing="1" w:line="240" w:lineRule="auto"/>
        <w:contextualSpacing/>
        <w:jc w:val="center"/>
        <w:outlineLvl w:val="0"/>
        <w:rPr>
          <w:rFonts w:ascii="Times New Roman" w:eastAsia="Times New Roman" w:hAnsi="Times New Roman" w:cs="Times New Roman"/>
          <w:b/>
          <w:bCs/>
          <w:color w:val="00703C"/>
          <w:kern w:val="36"/>
          <w:sz w:val="72"/>
          <w:szCs w:val="48"/>
        </w:rPr>
      </w:pPr>
      <w:r w:rsidRPr="00DE5DA9">
        <w:rPr>
          <w:rFonts w:ascii="Times New Roman" w:eastAsia="Times New Roman" w:hAnsi="Times New Roman" w:cs="Times New Roman"/>
          <w:b/>
          <w:bCs/>
          <w:color w:val="00703C"/>
          <w:kern w:val="36"/>
          <w:sz w:val="72"/>
          <w:szCs w:val="48"/>
        </w:rPr>
        <w:t>Student Employment</w:t>
      </w:r>
    </w:p>
    <w:p w:rsidR="004A348D" w:rsidRPr="002818CD" w:rsidRDefault="00DE5DA9" w:rsidP="00DE5DA9">
      <w:pPr>
        <w:contextualSpacing/>
        <w:jc w:val="center"/>
        <w:rPr>
          <w:b/>
          <w:color w:val="00703C"/>
          <w:sz w:val="32"/>
        </w:rPr>
      </w:pPr>
      <w:r w:rsidRPr="002818CD">
        <w:rPr>
          <w:b/>
          <w:color w:val="00703C"/>
          <w:sz w:val="32"/>
        </w:rPr>
        <w:t>Financial Aid Administration</w:t>
      </w:r>
    </w:p>
    <w:p w:rsidR="00DE5DA9" w:rsidRPr="002818CD" w:rsidRDefault="002818CD" w:rsidP="002818CD">
      <w:pPr>
        <w:contextualSpacing/>
        <w:jc w:val="center"/>
        <w:rPr>
          <w:b/>
          <w:color w:val="00703C"/>
          <w:sz w:val="32"/>
        </w:rPr>
      </w:pPr>
      <w:r w:rsidRPr="002818CD">
        <w:rPr>
          <w:b/>
          <w:color w:val="00703C"/>
          <w:sz w:val="32"/>
        </w:rPr>
        <w:t>Manhattan College</w:t>
      </w:r>
    </w:p>
    <w:p w:rsidR="004A348D" w:rsidRPr="0076630E" w:rsidRDefault="00DE5DA9" w:rsidP="004A348D">
      <w:pPr>
        <w:rPr>
          <w:b/>
          <w:u w:val="single"/>
        </w:rPr>
      </w:pPr>
      <w:r w:rsidRPr="0076630E">
        <w:t xml:space="preserve">Jobs are available for all students </w:t>
      </w:r>
      <w:r w:rsidR="00F667C0">
        <w:t xml:space="preserve">who are </w:t>
      </w:r>
      <w:bookmarkStart w:id="0" w:name="_GoBack"/>
      <w:bookmarkEnd w:id="0"/>
      <w:r w:rsidRPr="0076630E">
        <w:t>eligible to work on campus. Jobs range from tutors to one of the many office</w:t>
      </w:r>
      <w:r w:rsidR="002818CD">
        <w:t>s</w:t>
      </w:r>
      <w:r w:rsidRPr="0076630E">
        <w:t xml:space="preserve"> on campus. Work study and campus employment can </w:t>
      </w:r>
      <w:r w:rsidR="0076630E" w:rsidRPr="0076630E">
        <w:t xml:space="preserve">provide </w:t>
      </w:r>
      <w:r w:rsidR="002818CD" w:rsidRPr="0076630E">
        <w:t>students valuable</w:t>
      </w:r>
      <w:r w:rsidRPr="0076630E">
        <w:t xml:space="preserve"> work skills as well as a </w:t>
      </w:r>
      <w:r w:rsidR="002818CD">
        <w:t xml:space="preserve">semimonthly </w:t>
      </w:r>
      <w:r w:rsidRPr="0076630E">
        <w:t xml:space="preserve">pay check. </w:t>
      </w:r>
    </w:p>
    <w:p w:rsidR="00DE5DA9" w:rsidRPr="00DE5DA9" w:rsidRDefault="00DE5DA9" w:rsidP="00DE5DA9">
      <w:pPr>
        <w:spacing w:after="0" w:line="240" w:lineRule="auto"/>
        <w:rPr>
          <w:rFonts w:eastAsia="Times New Roman" w:cs="Times New Roman"/>
          <w:sz w:val="24"/>
          <w:szCs w:val="24"/>
        </w:rPr>
      </w:pPr>
      <w:r w:rsidRPr="0076630E">
        <w:rPr>
          <w:rFonts w:eastAsia="Times New Roman" w:cs="Times New Roman"/>
          <w:b/>
          <w:bCs/>
          <w:sz w:val="24"/>
          <w:szCs w:val="24"/>
        </w:rPr>
        <w:t>Federal Work Study:</w:t>
      </w:r>
      <w:r w:rsidRPr="00DE5DA9">
        <w:rPr>
          <w:rFonts w:eastAsia="Times New Roman" w:cs="Times New Roman"/>
          <w:sz w:val="24"/>
          <w:szCs w:val="24"/>
        </w:rPr>
        <w:t xml:space="preserve"> FWS is first and foremost a federal financial aid program. </w:t>
      </w:r>
      <w:r w:rsidR="0076630E">
        <w:rPr>
          <w:rFonts w:eastAsia="Times New Roman" w:cs="Times New Roman"/>
          <w:sz w:val="24"/>
          <w:szCs w:val="24"/>
        </w:rPr>
        <w:t xml:space="preserve">Eligibility for FWS is determined from a student’s FAFSA application. </w:t>
      </w:r>
      <w:r w:rsidRPr="00DE5DA9">
        <w:rPr>
          <w:rFonts w:eastAsia="Times New Roman" w:cs="Times New Roman"/>
          <w:sz w:val="24"/>
          <w:szCs w:val="24"/>
        </w:rPr>
        <w:t xml:space="preserve"> </w:t>
      </w:r>
    </w:p>
    <w:p w:rsidR="00DE5DA9" w:rsidRPr="0076630E" w:rsidRDefault="00DE5DA9" w:rsidP="00DE5DA9">
      <w:pPr>
        <w:rPr>
          <w:b/>
          <w:u w:val="single"/>
        </w:rPr>
      </w:pPr>
      <w:r w:rsidRPr="0076630E">
        <w:rPr>
          <w:rFonts w:eastAsia="Times New Roman" w:cs="Times New Roman"/>
          <w:b/>
          <w:bCs/>
          <w:sz w:val="24"/>
          <w:szCs w:val="24"/>
        </w:rPr>
        <w:t>Campus Employment:</w:t>
      </w:r>
      <w:r w:rsidRPr="0076630E">
        <w:rPr>
          <w:rFonts w:eastAsia="Times New Roman" w:cs="Times New Roman"/>
          <w:sz w:val="24"/>
          <w:szCs w:val="24"/>
        </w:rPr>
        <w:t xml:space="preserve"> </w:t>
      </w:r>
      <w:r w:rsidR="0076630E">
        <w:rPr>
          <w:rFonts w:eastAsia="Times New Roman" w:cs="Times New Roman"/>
          <w:sz w:val="24"/>
          <w:szCs w:val="24"/>
        </w:rPr>
        <w:t xml:space="preserve">If a student is not eligible for FWS, they may apply for campus employment. Campus employment funds are provided solely from the school. </w:t>
      </w:r>
    </w:p>
    <w:p w:rsidR="004A348D" w:rsidRPr="0076630E" w:rsidRDefault="004A348D" w:rsidP="004A348D">
      <w:pPr>
        <w:pStyle w:val="ListParagraph"/>
        <w:numPr>
          <w:ilvl w:val="0"/>
          <w:numId w:val="1"/>
        </w:numPr>
      </w:pPr>
      <w:r w:rsidRPr="0076630E">
        <w:t xml:space="preserve">Visit </w:t>
      </w:r>
      <w:hyperlink r:id="rId6" w:history="1">
        <w:r w:rsidRPr="0076630E">
          <w:rPr>
            <w:rStyle w:val="Hyperlink"/>
          </w:rPr>
          <w:t>www.manhattan.edu/finaid</w:t>
        </w:r>
      </w:hyperlink>
      <w:r w:rsidRPr="0076630E">
        <w:t xml:space="preserve"> and select student employment on the </w:t>
      </w:r>
      <w:proofErr w:type="gramStart"/>
      <w:r w:rsidRPr="0076630E">
        <w:t>left hand</w:t>
      </w:r>
      <w:proofErr w:type="gramEnd"/>
      <w:r w:rsidRPr="0076630E">
        <w:t xml:space="preserve"> column. </w:t>
      </w:r>
    </w:p>
    <w:p w:rsidR="00DE5DA9" w:rsidRPr="0076630E" w:rsidRDefault="00DE5DA9" w:rsidP="00DE5DA9">
      <w:pPr>
        <w:pStyle w:val="ListParagraph"/>
        <w:jc w:val="center"/>
      </w:pPr>
      <w:r w:rsidRPr="0076630E">
        <w:rPr>
          <w:noProof/>
        </w:rPr>
        <mc:AlternateContent>
          <mc:Choice Requires="wps">
            <w:drawing>
              <wp:anchor distT="0" distB="0" distL="114300" distR="114300" simplePos="0" relativeHeight="251659264" behindDoc="0" locked="0" layoutInCell="1" allowOverlap="1" wp14:anchorId="267EC3EB" wp14:editId="682ED9E6">
                <wp:simplePos x="0" y="0"/>
                <wp:positionH relativeFrom="column">
                  <wp:posOffset>714375</wp:posOffset>
                </wp:positionH>
                <wp:positionV relativeFrom="paragraph">
                  <wp:posOffset>1394460</wp:posOffset>
                </wp:positionV>
                <wp:extent cx="428625" cy="9525"/>
                <wp:effectExtent l="0" t="76200" r="9525" b="104775"/>
                <wp:wrapNone/>
                <wp:docPr id="2" name="Straight Arrow Connector 2"/>
                <wp:cNvGraphicFramePr/>
                <a:graphic xmlns:a="http://schemas.openxmlformats.org/drawingml/2006/main">
                  <a:graphicData uri="http://schemas.microsoft.com/office/word/2010/wordprocessingShape">
                    <wps:wsp>
                      <wps:cNvCnPr/>
                      <wps:spPr>
                        <a:xfrm flipV="1">
                          <a:off x="0" y="0"/>
                          <a:ext cx="428625"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FEA07A3" id="_x0000_t32" coordsize="21600,21600" o:spt="32" o:oned="t" path="m,l21600,21600e" filled="f">
                <v:path arrowok="t" fillok="f" o:connecttype="none"/>
                <o:lock v:ext="edit" shapetype="t"/>
              </v:shapetype>
              <v:shape id="Straight Arrow Connector 2" o:spid="_x0000_s1026" type="#_x0000_t32" style="position:absolute;margin-left:56.25pt;margin-top:109.8pt;width:33.75pt;height:.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" strokecolor="black [3213]">
                <v:stroke endarrow="open"/>
              </v:shape>
            </w:pict>
          </mc:Fallback>
        </mc:AlternateContent>
      </w:r>
      <w:r w:rsidRPr="0076630E">
        <w:rPr>
          <w:noProof/>
        </w:rPr>
        <w:drawing>
          <wp:inline distT="0" distB="0" distL="0" distR="0" wp14:anchorId="686A29FD" wp14:editId="4BD9BC28">
            <wp:extent cx="5219700" cy="28011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19700" cy="2801127"/>
                    </a:xfrm>
                    <a:prstGeom prst="rect">
                      <a:avLst/>
                    </a:prstGeom>
                  </pic:spPr>
                </pic:pic>
              </a:graphicData>
            </a:graphic>
          </wp:inline>
        </w:drawing>
      </w:r>
    </w:p>
    <w:p w:rsidR="004A348D" w:rsidRPr="0076630E" w:rsidRDefault="004A348D" w:rsidP="004A348D">
      <w:pPr>
        <w:pStyle w:val="ListParagraph"/>
      </w:pPr>
    </w:p>
    <w:p w:rsidR="004A348D" w:rsidRPr="0076630E" w:rsidRDefault="004A348D" w:rsidP="004A348D">
      <w:pPr>
        <w:pStyle w:val="ListParagraph"/>
        <w:numPr>
          <w:ilvl w:val="0"/>
          <w:numId w:val="1"/>
        </w:numPr>
      </w:pPr>
      <w:r w:rsidRPr="0076630E">
        <w:t xml:space="preserve">Once on the Student Employment Page, students can apply to Federal Work Study and Campus Employment positions. Please note there is a difference between Federal Work Study and Campus Employment. To find out if you are eligible for federal work study or campus employment you can check your Financial Aid Award Letter on Self-Service or visit the Office of Financial Aid Administration, located on the third floor of Thomas Hall. </w:t>
      </w:r>
    </w:p>
    <w:p w:rsidR="004A348D" w:rsidRPr="0076630E" w:rsidRDefault="004A348D" w:rsidP="004A348D">
      <w:pPr>
        <w:pStyle w:val="ListParagraph"/>
      </w:pPr>
    </w:p>
    <w:p w:rsidR="004A348D" w:rsidRPr="0076630E" w:rsidRDefault="004A348D" w:rsidP="004A348D">
      <w:pPr>
        <w:pStyle w:val="ListParagraph"/>
        <w:numPr>
          <w:ilvl w:val="0"/>
          <w:numId w:val="1"/>
        </w:numPr>
      </w:pPr>
      <w:r w:rsidRPr="0076630E">
        <w:t xml:space="preserve">Once a student has applied to jobs, they must wait for the supervisor to contact them for an interview. If a student is selected for the position, the student </w:t>
      </w:r>
      <w:r w:rsidR="00E916CF">
        <w:t>should advise Financial Aid of the hire so that they may receive a</w:t>
      </w:r>
      <w:r w:rsidR="00892F4C">
        <w:t>n online</w:t>
      </w:r>
      <w:r w:rsidR="00E916CF">
        <w:t xml:space="preserve"> payroll</w:t>
      </w:r>
      <w:r w:rsidRPr="0076630E">
        <w:t xml:space="preserve"> onboarding packet. The packet will </w:t>
      </w:r>
      <w:r w:rsidR="00E916CF">
        <w:t>include</w:t>
      </w:r>
      <w:r w:rsidRPr="0076630E">
        <w:t xml:space="preserve"> the </w:t>
      </w:r>
      <w:r w:rsidR="00892F4C">
        <w:t>W</w:t>
      </w:r>
      <w:r w:rsidRPr="0076630E">
        <w:t>-4</w:t>
      </w:r>
      <w:r w:rsidR="00892F4C">
        <w:t xml:space="preserve"> tax form</w:t>
      </w:r>
      <w:r w:rsidRPr="0076630E">
        <w:t>, I-9</w:t>
      </w:r>
      <w:r w:rsidR="00892F4C">
        <w:t xml:space="preserve"> Employment Eligibility Verification form</w:t>
      </w:r>
      <w:r w:rsidRPr="0076630E">
        <w:t xml:space="preserve">, </w:t>
      </w:r>
      <w:r w:rsidR="00892F4C">
        <w:t>Student Employment Contract &amp; Confidentiality Agreement,</w:t>
      </w:r>
      <w:r w:rsidRPr="0076630E">
        <w:t xml:space="preserve"> and an optional Direct Deposit form. The student must </w:t>
      </w:r>
      <w:r w:rsidR="00892F4C">
        <w:t>complete</w:t>
      </w:r>
      <w:r w:rsidR="00DE5DA9" w:rsidRPr="0076630E">
        <w:t xml:space="preserve"> the packet and </w:t>
      </w:r>
      <w:r w:rsidR="00055F54">
        <w:t xml:space="preserve">provide </w:t>
      </w:r>
      <w:r w:rsidRPr="0076630E">
        <w:t xml:space="preserve">Financial Aid </w:t>
      </w:r>
      <w:r w:rsidR="00055F54">
        <w:t>with</w:t>
      </w:r>
      <w:r w:rsidR="00DE5DA9" w:rsidRPr="0076630E">
        <w:t xml:space="preserve"> </w:t>
      </w:r>
      <w:r w:rsidR="00055F54">
        <w:t>official</w:t>
      </w:r>
      <w:r w:rsidR="00DE5DA9" w:rsidRPr="0076630E">
        <w:t xml:space="preserve"> identification</w:t>
      </w:r>
      <w:r w:rsidR="00055F54">
        <w:t xml:space="preserve"> documentation for completion of the I-9 form</w:t>
      </w:r>
      <w:r w:rsidR="00DE5DA9" w:rsidRPr="0076630E">
        <w:t xml:space="preserve">. HOWEVER, if a student has worked on the Manhattan College campus before, they do not need to complete </w:t>
      </w:r>
      <w:r w:rsidR="002818CD">
        <w:t>any paperwork</w:t>
      </w:r>
      <w:r w:rsidR="00DE5DA9" w:rsidRPr="0076630E">
        <w:t xml:space="preserve">. </w:t>
      </w:r>
    </w:p>
    <w:p w:rsidR="00DE5DA9" w:rsidRPr="0076630E" w:rsidRDefault="00DE5DA9" w:rsidP="00DE5DA9">
      <w:pPr>
        <w:pStyle w:val="ListParagraph"/>
      </w:pPr>
    </w:p>
    <w:p w:rsidR="00DE5DA9" w:rsidRPr="0076630E" w:rsidRDefault="00DE5DA9" w:rsidP="004A348D">
      <w:pPr>
        <w:pStyle w:val="ListParagraph"/>
        <w:numPr>
          <w:ilvl w:val="0"/>
          <w:numId w:val="1"/>
        </w:numPr>
      </w:pPr>
      <w:r w:rsidRPr="0076630E">
        <w:t xml:space="preserve">Once a student has completed the Onboarding, he or she will be eligible to work. The start date for the student is to be determined with the supervisor. </w:t>
      </w:r>
    </w:p>
    <w:sectPr w:rsidR="00DE5DA9" w:rsidRPr="0076630E" w:rsidSect="0076630E">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133A"/>
    <w:multiLevelType w:val="hybridMultilevel"/>
    <w:tmpl w:val="70608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48D"/>
    <w:rsid w:val="00055F54"/>
    <w:rsid w:val="001565F3"/>
    <w:rsid w:val="001D3DFB"/>
    <w:rsid w:val="002818CD"/>
    <w:rsid w:val="0047600A"/>
    <w:rsid w:val="004A348D"/>
    <w:rsid w:val="004D4DB6"/>
    <w:rsid w:val="0076630E"/>
    <w:rsid w:val="00892F4C"/>
    <w:rsid w:val="009502FD"/>
    <w:rsid w:val="00C01BDD"/>
    <w:rsid w:val="00CD34F2"/>
    <w:rsid w:val="00DE5DA9"/>
    <w:rsid w:val="00E916CF"/>
    <w:rsid w:val="00F66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10643"/>
  <w15:docId w15:val="{E3DD7CEF-A868-4FE5-9921-0C344EFD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E5D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48D"/>
    <w:pPr>
      <w:ind w:left="720"/>
      <w:contextualSpacing/>
    </w:pPr>
  </w:style>
  <w:style w:type="character" w:styleId="Hyperlink">
    <w:name w:val="Hyperlink"/>
    <w:basedOn w:val="DefaultParagraphFont"/>
    <w:uiPriority w:val="99"/>
    <w:unhideWhenUsed/>
    <w:rsid w:val="004A348D"/>
    <w:rPr>
      <w:color w:val="0000FF" w:themeColor="hyperlink"/>
      <w:u w:val="single"/>
    </w:rPr>
  </w:style>
  <w:style w:type="character" w:customStyle="1" w:styleId="Heading1Char">
    <w:name w:val="Heading 1 Char"/>
    <w:basedOn w:val="DefaultParagraphFont"/>
    <w:link w:val="Heading1"/>
    <w:uiPriority w:val="9"/>
    <w:rsid w:val="00DE5DA9"/>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DE5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DA9"/>
    <w:rPr>
      <w:rFonts w:ascii="Tahoma" w:hAnsi="Tahoma" w:cs="Tahoma"/>
      <w:sz w:val="16"/>
      <w:szCs w:val="16"/>
    </w:rPr>
  </w:style>
  <w:style w:type="character" w:styleId="Strong">
    <w:name w:val="Strong"/>
    <w:basedOn w:val="DefaultParagraphFont"/>
    <w:uiPriority w:val="22"/>
    <w:qFormat/>
    <w:rsid w:val="00DE5D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997791">
      <w:bodyDiv w:val="1"/>
      <w:marLeft w:val="0"/>
      <w:marRight w:val="0"/>
      <w:marTop w:val="0"/>
      <w:marBottom w:val="0"/>
      <w:divBdr>
        <w:top w:val="none" w:sz="0" w:space="0" w:color="auto"/>
        <w:left w:val="none" w:sz="0" w:space="0" w:color="auto"/>
        <w:bottom w:val="none" w:sz="0" w:space="0" w:color="auto"/>
        <w:right w:val="none" w:sz="0" w:space="0" w:color="auto"/>
      </w:divBdr>
    </w:div>
    <w:div w:id="186805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nhattan.edu/fina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7AADC-1257-4793-8425-C98691457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Programmer Analyst</dc:creator>
  <cp:lastModifiedBy>to_be_default</cp:lastModifiedBy>
  <cp:revision>3</cp:revision>
  <cp:lastPrinted>2017-08-28T19:46:00Z</cp:lastPrinted>
  <dcterms:created xsi:type="dcterms:W3CDTF">2019-11-12T15:21:00Z</dcterms:created>
  <dcterms:modified xsi:type="dcterms:W3CDTF">2019-11-12T15:31:00Z</dcterms:modified>
</cp:coreProperties>
</file>